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2" w:rsidRPr="00F52D2E" w:rsidRDefault="00683112" w:rsidP="00683112">
      <w:pPr>
        <w:jc w:val="center"/>
        <w:rPr>
          <w:sz w:val="28"/>
          <w:szCs w:val="28"/>
        </w:rPr>
      </w:pPr>
    </w:p>
    <w:p w:rsidR="00683112" w:rsidRPr="00F52D2E" w:rsidRDefault="00683112" w:rsidP="00683112">
      <w:pPr>
        <w:jc w:val="center"/>
        <w:rPr>
          <w:sz w:val="28"/>
          <w:szCs w:val="28"/>
        </w:rPr>
      </w:pPr>
    </w:p>
    <w:p w:rsidR="00683112" w:rsidRPr="00F52D2E" w:rsidRDefault="00683112" w:rsidP="00683112">
      <w:pPr>
        <w:jc w:val="center"/>
        <w:rPr>
          <w:b/>
          <w:sz w:val="28"/>
          <w:szCs w:val="28"/>
        </w:rPr>
      </w:pPr>
    </w:p>
    <w:p w:rsidR="00683112" w:rsidRPr="00F52D2E" w:rsidRDefault="00683112" w:rsidP="00683112">
      <w:pPr>
        <w:jc w:val="center"/>
        <w:rPr>
          <w:sz w:val="28"/>
          <w:szCs w:val="28"/>
        </w:rPr>
      </w:pPr>
      <w:r w:rsidRPr="00F52D2E">
        <w:rPr>
          <w:sz w:val="28"/>
          <w:szCs w:val="28"/>
        </w:rPr>
        <w:t>ПОСТАНОВЛЕНИЕ</w:t>
      </w:r>
    </w:p>
    <w:p w:rsidR="00683112" w:rsidRPr="00F52D2E" w:rsidRDefault="00683112" w:rsidP="00683112">
      <w:pPr>
        <w:jc w:val="center"/>
        <w:rPr>
          <w:sz w:val="28"/>
          <w:szCs w:val="28"/>
        </w:rPr>
      </w:pPr>
    </w:p>
    <w:p w:rsidR="00683112" w:rsidRPr="00F52D2E" w:rsidRDefault="00683112" w:rsidP="00683112">
      <w:pPr>
        <w:jc w:val="center"/>
        <w:rPr>
          <w:sz w:val="28"/>
          <w:szCs w:val="28"/>
        </w:rPr>
      </w:pPr>
    </w:p>
    <w:p w:rsidR="00683112" w:rsidRPr="00F52D2E" w:rsidRDefault="00683112" w:rsidP="00683112">
      <w:pPr>
        <w:jc w:val="both"/>
        <w:rPr>
          <w:sz w:val="28"/>
          <w:szCs w:val="28"/>
        </w:rPr>
      </w:pPr>
      <w:r w:rsidRPr="00F52D2E">
        <w:rPr>
          <w:sz w:val="28"/>
          <w:szCs w:val="28"/>
        </w:rPr>
        <w:t>20.07.2017</w:t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  <w:t>№ 14</w:t>
      </w:r>
    </w:p>
    <w:p w:rsidR="00683112" w:rsidRPr="00F52D2E" w:rsidRDefault="00683112" w:rsidP="00683112">
      <w:pPr>
        <w:jc w:val="both"/>
        <w:rPr>
          <w:sz w:val="28"/>
          <w:szCs w:val="28"/>
        </w:rPr>
      </w:pPr>
    </w:p>
    <w:p w:rsidR="00683112" w:rsidRPr="00F52D2E" w:rsidRDefault="00683112" w:rsidP="00683112">
      <w:pPr>
        <w:jc w:val="center"/>
        <w:rPr>
          <w:sz w:val="28"/>
          <w:szCs w:val="28"/>
        </w:rPr>
      </w:pPr>
      <w:r w:rsidRPr="00F52D2E">
        <w:rPr>
          <w:sz w:val="28"/>
          <w:szCs w:val="28"/>
        </w:rPr>
        <w:t xml:space="preserve">с </w:t>
      </w:r>
      <w:proofErr w:type="spellStart"/>
      <w:r w:rsidRPr="00F52D2E">
        <w:rPr>
          <w:sz w:val="28"/>
          <w:szCs w:val="28"/>
        </w:rPr>
        <w:t>Чиндалей</w:t>
      </w:r>
      <w:proofErr w:type="spellEnd"/>
    </w:p>
    <w:p w:rsidR="00683112" w:rsidRPr="00F52D2E" w:rsidRDefault="00683112" w:rsidP="00683112">
      <w:pPr>
        <w:jc w:val="center"/>
        <w:rPr>
          <w:sz w:val="28"/>
          <w:szCs w:val="28"/>
        </w:rPr>
      </w:pPr>
    </w:p>
    <w:p w:rsidR="00683112" w:rsidRPr="00F52D2E" w:rsidRDefault="00683112" w:rsidP="00683112">
      <w:pPr>
        <w:rPr>
          <w:sz w:val="28"/>
          <w:szCs w:val="28"/>
        </w:rPr>
      </w:pPr>
    </w:p>
    <w:p w:rsidR="00683112" w:rsidRPr="00F52D2E" w:rsidRDefault="00683112" w:rsidP="00683112">
      <w:pPr>
        <w:jc w:val="center"/>
        <w:rPr>
          <w:b/>
          <w:bCs/>
          <w:sz w:val="28"/>
          <w:szCs w:val="28"/>
        </w:rPr>
      </w:pPr>
      <w:bookmarkStart w:id="0" w:name="sub_1"/>
      <w:r w:rsidRPr="00F52D2E">
        <w:rPr>
          <w:b/>
          <w:sz w:val="28"/>
          <w:szCs w:val="28"/>
        </w:rPr>
        <w:t>Об утверждении Методики прогнозирования поступлений доходов в бюджет</w:t>
      </w:r>
      <w:r w:rsidRPr="00F52D2E">
        <w:rPr>
          <w:b/>
          <w:bCs/>
          <w:sz w:val="28"/>
          <w:szCs w:val="28"/>
        </w:rPr>
        <w:t xml:space="preserve"> сельского поселения «</w:t>
      </w:r>
      <w:proofErr w:type="spellStart"/>
      <w:r w:rsidRPr="00F52D2E">
        <w:rPr>
          <w:b/>
          <w:bCs/>
          <w:sz w:val="28"/>
          <w:szCs w:val="28"/>
        </w:rPr>
        <w:t>Чиндалей</w:t>
      </w:r>
      <w:proofErr w:type="spellEnd"/>
      <w:r w:rsidRPr="00F52D2E">
        <w:rPr>
          <w:b/>
          <w:bCs/>
          <w:sz w:val="28"/>
          <w:szCs w:val="28"/>
        </w:rPr>
        <w:t>»</w:t>
      </w:r>
    </w:p>
    <w:p w:rsidR="00683112" w:rsidRPr="00F52D2E" w:rsidRDefault="00683112" w:rsidP="00683112">
      <w:pPr>
        <w:jc w:val="center"/>
        <w:rPr>
          <w:b/>
          <w:bCs/>
          <w:sz w:val="28"/>
          <w:szCs w:val="28"/>
        </w:rPr>
      </w:pPr>
    </w:p>
    <w:p w:rsidR="00683112" w:rsidRPr="00F52D2E" w:rsidRDefault="00683112" w:rsidP="00683112">
      <w:pPr>
        <w:jc w:val="center"/>
        <w:rPr>
          <w:sz w:val="28"/>
          <w:szCs w:val="28"/>
        </w:rPr>
      </w:pPr>
    </w:p>
    <w:p w:rsidR="00683112" w:rsidRPr="00F52D2E" w:rsidRDefault="00683112" w:rsidP="00683112">
      <w:pPr>
        <w:ind w:firstLine="709"/>
        <w:jc w:val="both"/>
        <w:rPr>
          <w:sz w:val="28"/>
          <w:szCs w:val="28"/>
        </w:rPr>
      </w:pPr>
      <w:bookmarkStart w:id="1" w:name="sub_4"/>
      <w:bookmarkEnd w:id="0"/>
      <w:r w:rsidRPr="00F52D2E"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администрация </w:t>
      </w:r>
      <w:r w:rsidRPr="00F52D2E">
        <w:rPr>
          <w:bCs/>
          <w:sz w:val="28"/>
          <w:szCs w:val="28"/>
        </w:rPr>
        <w:t>сельского поселения «</w:t>
      </w:r>
      <w:proofErr w:type="spellStart"/>
      <w:r w:rsidRPr="00F52D2E">
        <w:rPr>
          <w:bCs/>
          <w:sz w:val="28"/>
          <w:szCs w:val="28"/>
        </w:rPr>
        <w:t>Чиндалей</w:t>
      </w:r>
      <w:proofErr w:type="spellEnd"/>
      <w:r w:rsidRPr="00F52D2E">
        <w:rPr>
          <w:bCs/>
          <w:sz w:val="28"/>
          <w:szCs w:val="28"/>
        </w:rPr>
        <w:t xml:space="preserve">» </w:t>
      </w:r>
      <w:r w:rsidRPr="00F52D2E">
        <w:rPr>
          <w:sz w:val="28"/>
          <w:szCs w:val="28"/>
        </w:rPr>
        <w:t>ПОСТАНОВЛЯЕТ:</w:t>
      </w:r>
    </w:p>
    <w:p w:rsidR="00683112" w:rsidRPr="00F52D2E" w:rsidRDefault="00683112" w:rsidP="00683112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Утвердить прилагаемую Методику прогнозирования поступлений доходов в бюджет </w:t>
      </w:r>
      <w:r w:rsidRPr="00F52D2E">
        <w:rPr>
          <w:bCs/>
          <w:sz w:val="28"/>
          <w:szCs w:val="28"/>
        </w:rPr>
        <w:t>сельского поселения «</w:t>
      </w:r>
      <w:proofErr w:type="spellStart"/>
      <w:r w:rsidRPr="00F52D2E">
        <w:rPr>
          <w:bCs/>
          <w:sz w:val="28"/>
          <w:szCs w:val="28"/>
        </w:rPr>
        <w:t>Чиндалей</w:t>
      </w:r>
      <w:proofErr w:type="spellEnd"/>
      <w:r w:rsidRPr="00F52D2E">
        <w:rPr>
          <w:bCs/>
          <w:sz w:val="28"/>
          <w:szCs w:val="28"/>
        </w:rPr>
        <w:t xml:space="preserve">», </w:t>
      </w:r>
      <w:r w:rsidRPr="00F52D2E">
        <w:rPr>
          <w:sz w:val="28"/>
          <w:szCs w:val="28"/>
        </w:rPr>
        <w:t xml:space="preserve">согласно </w:t>
      </w:r>
      <w:hyperlink w:anchor="sub_1000" w:history="1">
        <w:r w:rsidRPr="00F52D2E">
          <w:rPr>
            <w:sz w:val="28"/>
            <w:szCs w:val="28"/>
          </w:rPr>
          <w:t>приложению</w:t>
        </w:r>
      </w:hyperlink>
      <w:r w:rsidRPr="00F52D2E">
        <w:rPr>
          <w:sz w:val="28"/>
          <w:szCs w:val="28"/>
        </w:rPr>
        <w:t>.</w:t>
      </w:r>
    </w:p>
    <w:p w:rsidR="00683112" w:rsidRPr="00F52D2E" w:rsidRDefault="00683112" w:rsidP="00683112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F52D2E">
        <w:rPr>
          <w:bCs/>
          <w:sz w:val="28"/>
          <w:szCs w:val="28"/>
        </w:rPr>
        <w:t>администрации</w:t>
      </w:r>
    </w:p>
    <w:p w:rsidR="00683112" w:rsidRPr="00F52D2E" w:rsidRDefault="00683112" w:rsidP="00683112">
      <w:pPr>
        <w:numPr>
          <w:ilvl w:val="0"/>
          <w:numId w:val="1"/>
        </w:numPr>
        <w:jc w:val="both"/>
        <w:rPr>
          <w:sz w:val="28"/>
          <w:szCs w:val="28"/>
        </w:rPr>
      </w:pPr>
      <w:r w:rsidRPr="00F52D2E">
        <w:rPr>
          <w:sz w:val="28"/>
          <w:szCs w:val="28"/>
        </w:rPr>
        <w:t>Настоящее постановление вступает в силу со дня его подписания.</w:t>
      </w: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683112" w:rsidRPr="00F52D2E" w:rsidRDefault="00683112" w:rsidP="0068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112" w:rsidRPr="00F52D2E" w:rsidRDefault="00683112" w:rsidP="00683112">
      <w:pPr>
        <w:jc w:val="both"/>
        <w:rPr>
          <w:sz w:val="28"/>
          <w:szCs w:val="28"/>
        </w:rPr>
      </w:pPr>
      <w:r w:rsidRPr="00F52D2E">
        <w:rPr>
          <w:sz w:val="28"/>
          <w:szCs w:val="28"/>
        </w:rPr>
        <w:t>Глава СП «</w:t>
      </w:r>
      <w:proofErr w:type="spellStart"/>
      <w:r w:rsidRPr="00F52D2E">
        <w:rPr>
          <w:bCs/>
          <w:sz w:val="28"/>
          <w:szCs w:val="28"/>
        </w:rPr>
        <w:t>Чиндалей</w:t>
      </w:r>
      <w:proofErr w:type="spellEnd"/>
      <w:r w:rsidRPr="00F52D2E">
        <w:rPr>
          <w:sz w:val="28"/>
          <w:szCs w:val="28"/>
        </w:rPr>
        <w:t xml:space="preserve">»                              </w:t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proofErr w:type="spellStart"/>
      <w:r w:rsidRPr="00F52D2E">
        <w:rPr>
          <w:sz w:val="28"/>
          <w:szCs w:val="28"/>
        </w:rPr>
        <w:t>Б.И.Цыденов</w:t>
      </w:r>
      <w:proofErr w:type="spellEnd"/>
      <w:r w:rsidRPr="00F52D2E">
        <w:rPr>
          <w:sz w:val="28"/>
          <w:szCs w:val="28"/>
        </w:rPr>
        <w:t xml:space="preserve">                                                                </w:t>
      </w:r>
    </w:p>
    <w:p w:rsidR="00683112" w:rsidRPr="00F52D2E" w:rsidRDefault="00683112" w:rsidP="00683112">
      <w:pPr>
        <w:jc w:val="both"/>
        <w:rPr>
          <w:sz w:val="28"/>
          <w:szCs w:val="28"/>
        </w:rPr>
      </w:pPr>
      <w:r w:rsidRPr="00F52D2E">
        <w:rPr>
          <w:sz w:val="28"/>
          <w:szCs w:val="28"/>
        </w:rPr>
        <w:tab/>
        <w:t xml:space="preserve">                             </w:t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</w:r>
      <w:r w:rsidRPr="00F52D2E">
        <w:rPr>
          <w:sz w:val="28"/>
          <w:szCs w:val="28"/>
        </w:rPr>
        <w:tab/>
        <w:t xml:space="preserve">          </w:t>
      </w:r>
      <w:r w:rsidRPr="00F52D2E">
        <w:rPr>
          <w:sz w:val="28"/>
          <w:szCs w:val="28"/>
        </w:rPr>
        <w:tab/>
      </w:r>
    </w:p>
    <w:p w:rsidR="00683112" w:rsidRPr="00F52D2E" w:rsidRDefault="00683112" w:rsidP="00683112">
      <w:pPr>
        <w:jc w:val="both"/>
        <w:rPr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" w:name="sub_1000"/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r w:rsidRPr="00F52D2E">
        <w:rPr>
          <w:bCs/>
          <w:sz w:val="28"/>
          <w:szCs w:val="28"/>
        </w:rPr>
        <w:lastRenderedPageBreak/>
        <w:t>УТВЕРЖДЕН</w:t>
      </w:r>
      <w:bookmarkEnd w:id="2"/>
      <w:r w:rsidRPr="00F52D2E">
        <w:rPr>
          <w:bCs/>
          <w:sz w:val="28"/>
          <w:szCs w:val="28"/>
        </w:rPr>
        <w:t>А</w:t>
      </w:r>
    </w:p>
    <w:p w:rsidR="00683112" w:rsidRPr="00F52D2E" w:rsidRDefault="00683112" w:rsidP="00683112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hyperlink w:anchor="sub_0" w:history="1">
        <w:r w:rsidRPr="00F52D2E">
          <w:rPr>
            <w:sz w:val="28"/>
            <w:szCs w:val="28"/>
          </w:rPr>
          <w:t>постановлением</w:t>
        </w:r>
      </w:hyperlink>
      <w:r w:rsidRPr="00F52D2E">
        <w:rPr>
          <w:bCs/>
          <w:sz w:val="28"/>
          <w:szCs w:val="28"/>
        </w:rPr>
        <w:t xml:space="preserve"> Главы</w:t>
      </w:r>
    </w:p>
    <w:p w:rsidR="00683112" w:rsidRPr="00F52D2E" w:rsidRDefault="00683112" w:rsidP="00683112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r w:rsidRPr="00F52D2E">
        <w:rPr>
          <w:bCs/>
          <w:sz w:val="28"/>
          <w:szCs w:val="28"/>
        </w:rPr>
        <w:t>администрации СП «</w:t>
      </w:r>
      <w:proofErr w:type="spellStart"/>
      <w:r w:rsidRPr="00F52D2E">
        <w:rPr>
          <w:bCs/>
          <w:sz w:val="28"/>
          <w:szCs w:val="28"/>
        </w:rPr>
        <w:t>Чиндалей</w:t>
      </w:r>
      <w:proofErr w:type="spellEnd"/>
      <w:r w:rsidRPr="00F52D2E">
        <w:rPr>
          <w:bCs/>
          <w:sz w:val="28"/>
          <w:szCs w:val="28"/>
        </w:rPr>
        <w:t>»</w:t>
      </w:r>
    </w:p>
    <w:p w:rsidR="00683112" w:rsidRPr="00F52D2E" w:rsidRDefault="00683112" w:rsidP="00683112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F52D2E">
        <w:rPr>
          <w:bCs/>
          <w:sz w:val="28"/>
          <w:szCs w:val="28"/>
        </w:rPr>
        <w:t>от 20.07.2017. № 14</w:t>
      </w:r>
    </w:p>
    <w:p w:rsidR="00683112" w:rsidRPr="00F52D2E" w:rsidRDefault="00683112" w:rsidP="00683112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</w:p>
    <w:p w:rsidR="00683112" w:rsidRPr="00F52D2E" w:rsidRDefault="00683112" w:rsidP="00683112">
      <w:pPr>
        <w:jc w:val="center"/>
        <w:rPr>
          <w:sz w:val="28"/>
          <w:szCs w:val="28"/>
        </w:rPr>
      </w:pPr>
      <w:r w:rsidRPr="00F52D2E">
        <w:rPr>
          <w:sz w:val="28"/>
          <w:szCs w:val="28"/>
        </w:rPr>
        <w:t xml:space="preserve">Методика </w:t>
      </w:r>
    </w:p>
    <w:p w:rsidR="00683112" w:rsidRPr="00F52D2E" w:rsidRDefault="00683112" w:rsidP="00683112">
      <w:pPr>
        <w:jc w:val="center"/>
        <w:rPr>
          <w:bCs/>
          <w:sz w:val="28"/>
          <w:szCs w:val="28"/>
        </w:rPr>
      </w:pPr>
      <w:r w:rsidRPr="00F52D2E">
        <w:rPr>
          <w:sz w:val="28"/>
          <w:szCs w:val="28"/>
        </w:rPr>
        <w:t>прогнозирования поступлений доходов в бюджет сельского поселения</w:t>
      </w:r>
      <w:r w:rsidRPr="00F52D2E">
        <w:rPr>
          <w:bCs/>
          <w:sz w:val="28"/>
          <w:szCs w:val="28"/>
        </w:rPr>
        <w:t xml:space="preserve"> «</w:t>
      </w:r>
      <w:proofErr w:type="spellStart"/>
      <w:r w:rsidRPr="00F52D2E">
        <w:rPr>
          <w:bCs/>
          <w:sz w:val="28"/>
          <w:szCs w:val="28"/>
        </w:rPr>
        <w:t>Чиндалей</w:t>
      </w:r>
      <w:proofErr w:type="spellEnd"/>
      <w:r w:rsidRPr="00F52D2E">
        <w:rPr>
          <w:bCs/>
          <w:sz w:val="28"/>
          <w:szCs w:val="28"/>
        </w:rPr>
        <w:t>»</w:t>
      </w:r>
    </w:p>
    <w:p w:rsidR="00683112" w:rsidRPr="00F52D2E" w:rsidRDefault="00683112" w:rsidP="00683112">
      <w:pPr>
        <w:jc w:val="center"/>
        <w:rPr>
          <w:sz w:val="28"/>
          <w:szCs w:val="28"/>
        </w:rPr>
      </w:pPr>
    </w:p>
    <w:p w:rsidR="00683112" w:rsidRPr="00F52D2E" w:rsidRDefault="00683112" w:rsidP="00683112">
      <w:pPr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Настоящая Методика прогнозирования поступлений доходов в бюджет сельского поселения «</w:t>
      </w:r>
      <w:proofErr w:type="spellStart"/>
      <w:r w:rsidRPr="00F52D2E">
        <w:rPr>
          <w:bCs/>
          <w:sz w:val="28"/>
          <w:szCs w:val="28"/>
        </w:rPr>
        <w:t>Чиндалей</w:t>
      </w:r>
      <w:proofErr w:type="spellEnd"/>
      <w:r w:rsidRPr="00F52D2E">
        <w:rPr>
          <w:bCs/>
          <w:sz w:val="28"/>
          <w:szCs w:val="28"/>
        </w:rPr>
        <w:t>»</w:t>
      </w:r>
      <w:r w:rsidRPr="00F52D2E">
        <w:rPr>
          <w:sz w:val="28"/>
          <w:szCs w:val="28"/>
        </w:rPr>
        <w:t xml:space="preserve"> </w:t>
      </w:r>
      <w:r w:rsidRPr="00F52D2E">
        <w:rPr>
          <w:bCs/>
          <w:sz w:val="28"/>
          <w:szCs w:val="28"/>
        </w:rPr>
        <w:t>муниципального района «</w:t>
      </w:r>
      <w:proofErr w:type="spellStart"/>
      <w:r w:rsidRPr="00F52D2E">
        <w:rPr>
          <w:bCs/>
          <w:sz w:val="28"/>
          <w:szCs w:val="28"/>
        </w:rPr>
        <w:t>Дульдургинский</w:t>
      </w:r>
      <w:proofErr w:type="spellEnd"/>
      <w:r w:rsidRPr="00F52D2E">
        <w:rPr>
          <w:bCs/>
          <w:sz w:val="28"/>
          <w:szCs w:val="28"/>
        </w:rPr>
        <w:t xml:space="preserve"> район» </w:t>
      </w:r>
      <w:r w:rsidRPr="00F52D2E">
        <w:rPr>
          <w:sz w:val="28"/>
          <w:szCs w:val="28"/>
        </w:rPr>
        <w:t xml:space="preserve"> (далее – Методика) разработана в соответствии с действующим бюджетным законодательством, в целях создания единой методологической базы для расчёта доходов бюджета </w:t>
      </w:r>
      <w:r w:rsidRPr="00F52D2E">
        <w:rPr>
          <w:bCs/>
          <w:sz w:val="28"/>
          <w:szCs w:val="28"/>
        </w:rPr>
        <w:t>сельского поселения «</w:t>
      </w:r>
      <w:proofErr w:type="spellStart"/>
      <w:r w:rsidRPr="00F52D2E">
        <w:rPr>
          <w:bCs/>
          <w:sz w:val="28"/>
          <w:szCs w:val="28"/>
        </w:rPr>
        <w:t>Чиндалей</w:t>
      </w:r>
      <w:proofErr w:type="spellEnd"/>
      <w:r w:rsidRPr="00F52D2E">
        <w:rPr>
          <w:bCs/>
          <w:sz w:val="28"/>
          <w:szCs w:val="28"/>
        </w:rPr>
        <w:t>»</w:t>
      </w:r>
      <w:r w:rsidRPr="00F52D2E">
        <w:rPr>
          <w:sz w:val="28"/>
          <w:szCs w:val="28"/>
        </w:rPr>
        <w:t xml:space="preserve"> (далее – бюджета сельского поселения). </w:t>
      </w:r>
    </w:p>
    <w:p w:rsidR="00683112" w:rsidRPr="00F52D2E" w:rsidRDefault="00683112" w:rsidP="0068311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683112" w:rsidRPr="00F52D2E" w:rsidRDefault="00683112" w:rsidP="006831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Прогноз поступлений доходов в бюджет сельского </w:t>
      </w:r>
      <w:proofErr w:type="spellStart"/>
      <w:r w:rsidRPr="00F52D2E">
        <w:rPr>
          <w:sz w:val="28"/>
          <w:szCs w:val="28"/>
        </w:rPr>
        <w:t>посмеления</w:t>
      </w:r>
      <w:proofErr w:type="spellEnd"/>
      <w:r w:rsidRPr="00F52D2E">
        <w:rPr>
          <w:sz w:val="28"/>
          <w:szCs w:val="28"/>
        </w:rPr>
        <w:t xml:space="preserve"> в рамках настоящей Методики осуществляется по каждому виду доходов, на основании Прогноза социально-экономического развития сельского поселения «</w:t>
      </w:r>
      <w:proofErr w:type="spellStart"/>
      <w:r w:rsidRPr="00F52D2E">
        <w:rPr>
          <w:bCs/>
          <w:sz w:val="28"/>
          <w:szCs w:val="28"/>
        </w:rPr>
        <w:t>Чиндалей</w:t>
      </w:r>
      <w:proofErr w:type="spellEnd"/>
      <w:r w:rsidRPr="00F52D2E">
        <w:rPr>
          <w:sz w:val="28"/>
          <w:szCs w:val="28"/>
        </w:rPr>
        <w:t>», одним из следующих методов:</w:t>
      </w:r>
    </w:p>
    <w:p w:rsidR="00683112" w:rsidRPr="00F52D2E" w:rsidRDefault="00683112" w:rsidP="00683112">
      <w:pPr>
        <w:jc w:val="both"/>
        <w:rPr>
          <w:sz w:val="28"/>
          <w:szCs w:val="28"/>
        </w:rPr>
      </w:pPr>
      <w:r w:rsidRPr="00F52D2E">
        <w:rPr>
          <w:sz w:val="28"/>
          <w:szCs w:val="28"/>
        </w:rPr>
        <w:tab/>
        <w:t>-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683112" w:rsidRPr="00F52D2E" w:rsidRDefault="00683112" w:rsidP="00683112">
      <w:pPr>
        <w:jc w:val="both"/>
        <w:rPr>
          <w:sz w:val="28"/>
          <w:szCs w:val="28"/>
        </w:rPr>
      </w:pPr>
      <w:r w:rsidRPr="00F52D2E">
        <w:rPr>
          <w:sz w:val="28"/>
          <w:szCs w:val="28"/>
        </w:rPr>
        <w:tab/>
        <w:t>-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683112" w:rsidRPr="00F52D2E" w:rsidRDefault="00683112" w:rsidP="00683112">
      <w:pPr>
        <w:jc w:val="both"/>
        <w:rPr>
          <w:sz w:val="28"/>
          <w:szCs w:val="28"/>
        </w:rPr>
      </w:pPr>
      <w:r w:rsidRPr="00F52D2E">
        <w:rPr>
          <w:sz w:val="28"/>
          <w:szCs w:val="28"/>
        </w:rPr>
        <w:tab/>
        <w:t>-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683112" w:rsidRPr="00F52D2E" w:rsidRDefault="00683112" w:rsidP="00683112">
      <w:pPr>
        <w:jc w:val="both"/>
        <w:rPr>
          <w:sz w:val="28"/>
          <w:szCs w:val="28"/>
        </w:rPr>
      </w:pPr>
      <w:r w:rsidRPr="00F52D2E">
        <w:rPr>
          <w:sz w:val="28"/>
          <w:szCs w:val="28"/>
        </w:rPr>
        <w:tab/>
        <w:t>- экстраполяция – расчёт, осуществляемый на основании имеющихся данных о тенденциях изменений поступлений в прошлых периодах.</w:t>
      </w:r>
    </w:p>
    <w:p w:rsidR="00683112" w:rsidRPr="00F52D2E" w:rsidRDefault="00683112" w:rsidP="006831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2D2E">
        <w:rPr>
          <w:sz w:val="28"/>
          <w:szCs w:val="28"/>
        </w:rPr>
        <w:t>Налоговые доходы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F52D2E">
        <w:rPr>
          <w:sz w:val="28"/>
          <w:szCs w:val="28"/>
          <w:lang w:eastAsia="en-US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52D2E">
        <w:rPr>
          <w:sz w:val="28"/>
          <w:szCs w:val="28"/>
          <w:lang w:eastAsia="en-US"/>
        </w:rPr>
        <w:t>инжекторных</w:t>
      </w:r>
      <w:proofErr w:type="spellEnd"/>
      <w:r w:rsidRPr="00F52D2E">
        <w:rPr>
          <w:sz w:val="28"/>
          <w:szCs w:val="28"/>
          <w:lang w:eastAsia="en-US"/>
        </w:rPr>
        <w:t>) двигателей, производимые на территории Российской Федерации (далее – акцизы на нефтепродукты)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Для расчёта акцизов на нефтепродукты используются: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прогноз поступлений доходов Управления Федерального казначейства по Забайкальскому краю;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lastRenderedPageBreak/>
        <w:t>федеральный закон о федеральном бюджете (проект закона) на очередной финансовый год и на плановый период;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закон Забайкальского края о краевом бюджете (проект закона) на очередной финансовый год и на плановый период.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Прогнозирование акцизов на нефтепродукты осуществляется в соответствии с </w:t>
      </w:r>
      <w:hyperlink r:id="rId5" w:history="1">
        <w:r w:rsidRPr="00F52D2E">
          <w:rPr>
            <w:sz w:val="28"/>
            <w:szCs w:val="28"/>
          </w:rPr>
          <w:t>главой 2</w:t>
        </w:r>
      </w:hyperlink>
      <w:r w:rsidRPr="00F52D2E">
        <w:rPr>
          <w:sz w:val="28"/>
          <w:szCs w:val="28"/>
        </w:rPr>
        <w:t>2 Налогового кодекса Российской Федерации исходя из объёмов реализации и (или) производства по подакцизным товарам, ставок акцизов, особенностей исчисления акцизов, сроков уплаты и динамики поступления.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При прогнозировании учитываются изменения бюджетного и налогового законодательства.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Прогнозирование акцизов на нефтепродукты в местный бюджет осуществляется в соответствии с пунктом 3.1. статьи 58 Бюджетного кодекса Российской Федерации. </w:t>
      </w:r>
    </w:p>
    <w:p w:rsidR="00683112" w:rsidRPr="00F52D2E" w:rsidRDefault="00683112" w:rsidP="0068311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52D2E">
        <w:rPr>
          <w:sz w:val="28"/>
          <w:szCs w:val="28"/>
        </w:rPr>
        <w:t>Налог на доходы физических лиц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Прогнозирование налога на доходы физических лиц производится в соответствии с </w:t>
      </w:r>
      <w:hyperlink r:id="rId6" w:history="1">
        <w:r w:rsidRPr="00F52D2E">
          <w:rPr>
            <w:sz w:val="28"/>
            <w:szCs w:val="28"/>
          </w:rPr>
          <w:t>главой 23</w:t>
        </w:r>
      </w:hyperlink>
      <w:r w:rsidRPr="00F52D2E">
        <w:rPr>
          <w:sz w:val="28"/>
          <w:szCs w:val="28"/>
        </w:rPr>
        <w:t xml:space="preserve"> "Налог на доходы физических лиц" Налогового кодекса Российской Федерации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поселения в соответствии с Бюджетным </w:t>
      </w:r>
      <w:hyperlink r:id="rId7" w:history="1">
        <w:r w:rsidRPr="00F52D2E">
          <w:rPr>
            <w:sz w:val="28"/>
            <w:szCs w:val="28"/>
          </w:rPr>
          <w:t>кодексом</w:t>
        </w:r>
      </w:hyperlink>
      <w:r w:rsidRPr="00F52D2E">
        <w:rPr>
          <w:sz w:val="28"/>
          <w:szCs w:val="28"/>
        </w:rPr>
        <w:t xml:space="preserve"> Российской Федерации.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Поступление налога на доходы физических лиц (НДФЛ) на очередной финансовый год и плановый период рассчитывается двумя способами, итоговый вариант определяется методом экспертной оценки: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Расчёт прогнозируемой суммы налога производится по формулам: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i/>
          <w:sz w:val="28"/>
          <w:szCs w:val="28"/>
        </w:rPr>
        <w:t>первый вариант расчёта:</w:t>
      </w:r>
    </w:p>
    <w:p w:rsidR="00683112" w:rsidRPr="00F52D2E" w:rsidRDefault="00683112" w:rsidP="00683112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52D2E">
        <w:rPr>
          <w:sz w:val="28"/>
          <w:szCs w:val="28"/>
        </w:rPr>
        <w:t xml:space="preserve">НДФЛ = ((ФОТ – В) * </w:t>
      </w:r>
      <w:proofErr w:type="spellStart"/>
      <w:proofErr w:type="gramStart"/>
      <w:r w:rsidRPr="00F52D2E">
        <w:rPr>
          <w:sz w:val="28"/>
          <w:szCs w:val="28"/>
        </w:rPr>
        <w:t>Ст</w:t>
      </w:r>
      <w:proofErr w:type="spellEnd"/>
      <w:proofErr w:type="gramEnd"/>
      <w:r w:rsidRPr="00F52D2E">
        <w:rPr>
          <w:sz w:val="28"/>
          <w:szCs w:val="28"/>
        </w:rPr>
        <w:t xml:space="preserve"> + </w:t>
      </w:r>
      <w:proofErr w:type="spellStart"/>
      <w:r w:rsidRPr="00F52D2E">
        <w:rPr>
          <w:sz w:val="28"/>
          <w:szCs w:val="28"/>
        </w:rPr>
        <w:t>НДФ</w:t>
      </w:r>
      <w:r w:rsidRPr="00F52D2E">
        <w:rPr>
          <w:sz w:val="28"/>
          <w:szCs w:val="28"/>
          <w:vertAlign w:val="subscript"/>
        </w:rPr>
        <w:t>Лпр</w:t>
      </w:r>
      <w:proofErr w:type="spellEnd"/>
      <w:r w:rsidRPr="00F52D2E">
        <w:rPr>
          <w:sz w:val="28"/>
          <w:szCs w:val="28"/>
        </w:rPr>
        <w:t>) * Н,</w:t>
      </w:r>
    </w:p>
    <w:p w:rsidR="00683112" w:rsidRPr="00F52D2E" w:rsidRDefault="00683112" w:rsidP="0068311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где:</w:t>
      </w:r>
    </w:p>
    <w:p w:rsidR="00683112" w:rsidRPr="00F52D2E" w:rsidRDefault="00683112" w:rsidP="0068311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НДФЛ – прогнозируемая сумма налога на доходы физических лиц;</w:t>
      </w:r>
    </w:p>
    <w:p w:rsidR="00683112" w:rsidRPr="00F52D2E" w:rsidRDefault="00683112" w:rsidP="0068311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ФОТ – прогнозируемый фонд оплаты труда;</w:t>
      </w:r>
    </w:p>
    <w:p w:rsidR="00683112" w:rsidRPr="00F52D2E" w:rsidRDefault="00683112" w:rsidP="0068311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В – налоговые вычеты;</w:t>
      </w:r>
    </w:p>
    <w:p w:rsidR="00683112" w:rsidRPr="00F52D2E" w:rsidRDefault="00683112" w:rsidP="0068311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F52D2E">
        <w:rPr>
          <w:sz w:val="28"/>
          <w:szCs w:val="28"/>
        </w:rPr>
        <w:t>Ст</w:t>
      </w:r>
      <w:proofErr w:type="spellEnd"/>
      <w:proofErr w:type="gramEnd"/>
      <w:r w:rsidRPr="00F52D2E">
        <w:rPr>
          <w:sz w:val="28"/>
          <w:szCs w:val="28"/>
        </w:rPr>
        <w:t xml:space="preserve"> – ставка налога (13%);</w:t>
      </w:r>
    </w:p>
    <w:p w:rsidR="00683112" w:rsidRPr="00F52D2E" w:rsidRDefault="00683112" w:rsidP="0068311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F52D2E">
        <w:rPr>
          <w:sz w:val="28"/>
          <w:szCs w:val="28"/>
        </w:rPr>
        <w:t>НДФ</w:t>
      </w:r>
      <w:r w:rsidRPr="00F52D2E">
        <w:rPr>
          <w:sz w:val="28"/>
          <w:szCs w:val="28"/>
          <w:vertAlign w:val="subscript"/>
        </w:rPr>
        <w:t>Лпр</w:t>
      </w:r>
      <w:proofErr w:type="spellEnd"/>
      <w:r w:rsidRPr="00F52D2E">
        <w:rPr>
          <w:sz w:val="28"/>
          <w:szCs w:val="28"/>
        </w:rPr>
        <w:t xml:space="preserve"> – прогнозируемая сумма налога, взимаемого по специальным налоговым ставкам (9%, 30%, 35%);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Н – норматив отчисления от налога в бюджет поселения.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52D2E">
        <w:rPr>
          <w:i/>
          <w:sz w:val="28"/>
          <w:szCs w:val="28"/>
        </w:rPr>
        <w:t>второй вариант расчёта: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Прогноз поступления суммы налога на доходы физических лиц в бюджет поселения на очередной финансовый год и плановый период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При расчёте учитываются дополнительные или выпадающие доходы бюджета района по НДФЛ, связанные с изменениями налогового и </w:t>
      </w:r>
      <w:r w:rsidRPr="00F52D2E">
        <w:rPr>
          <w:sz w:val="28"/>
          <w:szCs w:val="28"/>
        </w:rPr>
        <w:lastRenderedPageBreak/>
        <w:t>бюджетного законодательства в очередном финансовом году и плановом периоде и влиянием иных факторов.</w:t>
      </w:r>
    </w:p>
    <w:p w:rsidR="00683112" w:rsidRPr="00F52D2E" w:rsidRDefault="00683112" w:rsidP="00683112">
      <w:pPr>
        <w:shd w:val="clear" w:color="auto" w:fill="FFFFFF"/>
        <w:ind w:firstLine="720"/>
        <w:jc w:val="center"/>
        <w:rPr>
          <w:sz w:val="28"/>
          <w:szCs w:val="28"/>
        </w:rPr>
      </w:pPr>
      <w:r w:rsidRPr="00F52D2E">
        <w:rPr>
          <w:bCs/>
          <w:sz w:val="28"/>
          <w:szCs w:val="28"/>
        </w:rPr>
        <w:t>Единый сельскохозяйственный налог</w:t>
      </w:r>
    </w:p>
    <w:p w:rsidR="00683112" w:rsidRPr="00F52D2E" w:rsidRDefault="00683112" w:rsidP="00683112">
      <w:pPr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F52D2E">
        <w:rPr>
          <w:sz w:val="28"/>
          <w:szCs w:val="28"/>
          <w:lang w:eastAsia="en-US"/>
        </w:rPr>
        <w:t>Прогноз поступлений по единому сельскохозяйственному налогу рассчитывается по следующей формуле:</w:t>
      </w:r>
    </w:p>
    <w:p w:rsidR="00683112" w:rsidRPr="00F52D2E" w:rsidRDefault="00683112" w:rsidP="00683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2D2E">
        <w:rPr>
          <w:sz w:val="28"/>
          <w:szCs w:val="28"/>
        </w:rPr>
        <w:t>ЕСХН = НБ * НС * КС * Н</w:t>
      </w:r>
      <w:r w:rsidRPr="00F52D2E">
        <w:rPr>
          <w:sz w:val="28"/>
          <w:szCs w:val="28"/>
          <w:vertAlign w:val="subscript"/>
        </w:rPr>
        <w:t>орм</w:t>
      </w:r>
      <w:proofErr w:type="gramStart"/>
      <w:r w:rsidRPr="00F52D2E">
        <w:rPr>
          <w:sz w:val="28"/>
          <w:szCs w:val="28"/>
        </w:rPr>
        <w:t xml:space="preserve"> + Д</w:t>
      </w:r>
      <w:proofErr w:type="gramEnd"/>
      <w:r w:rsidRPr="00F52D2E">
        <w:rPr>
          <w:sz w:val="28"/>
          <w:szCs w:val="28"/>
        </w:rPr>
        <w:t xml:space="preserve">,    где:    </w:t>
      </w:r>
    </w:p>
    <w:p w:rsidR="00683112" w:rsidRPr="00F52D2E" w:rsidRDefault="00683112" w:rsidP="0068311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ЕСХН – прогноз поступлений единого сельскохозяйственного налога на очередной финансовый год;</w:t>
      </w:r>
    </w:p>
    <w:p w:rsidR="00683112" w:rsidRPr="00F52D2E" w:rsidRDefault="00683112" w:rsidP="0068311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НБ – налоговая база для исчисления единого сельскохозяйственного налога, уплачиваемого    крестьянскими (фермерскими) хозяйствами   и индивидуальными предпринимателями за отчётный финансовый год в соответствии с отчётом по форме N 5-ЕСХН;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НС – ставка налога, установленная </w:t>
      </w:r>
      <w:hyperlink r:id="rId8" w:history="1">
        <w:r w:rsidRPr="00F52D2E">
          <w:rPr>
            <w:sz w:val="28"/>
            <w:szCs w:val="28"/>
          </w:rPr>
          <w:t>статьёй 346.8</w:t>
        </w:r>
      </w:hyperlink>
      <w:r w:rsidRPr="00F52D2E">
        <w:rPr>
          <w:sz w:val="28"/>
          <w:szCs w:val="28"/>
        </w:rPr>
        <w:t xml:space="preserve"> главы 26 Налогового кодекса Российской Федерации (в процентах);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КС – коэффициент собираемости налога;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Н</w:t>
      </w:r>
      <w:r w:rsidRPr="00F52D2E">
        <w:rPr>
          <w:sz w:val="28"/>
          <w:szCs w:val="28"/>
          <w:vertAlign w:val="subscript"/>
        </w:rPr>
        <w:t>орм</w:t>
      </w:r>
      <w:r w:rsidRPr="00F52D2E">
        <w:rPr>
          <w:sz w:val="28"/>
          <w:szCs w:val="28"/>
        </w:rPr>
        <w:t xml:space="preserve"> – норматив отчислений в бюджет поселения;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Д – дополнительные (выпадающие) доходы бюджета поселения в связи с изменением </w:t>
      </w:r>
      <w:hyperlink r:id="rId9" w:history="1">
        <w:r w:rsidRPr="00F52D2E">
          <w:rPr>
            <w:sz w:val="28"/>
            <w:szCs w:val="28"/>
          </w:rPr>
          <w:t>налогового</w:t>
        </w:r>
      </w:hyperlink>
      <w:r w:rsidRPr="00F52D2E">
        <w:rPr>
          <w:sz w:val="28"/>
          <w:szCs w:val="28"/>
        </w:rPr>
        <w:t xml:space="preserve"> и (или) </w:t>
      </w:r>
      <w:hyperlink r:id="rId10" w:history="1">
        <w:r w:rsidRPr="00F52D2E">
          <w:rPr>
            <w:sz w:val="28"/>
            <w:szCs w:val="28"/>
          </w:rPr>
          <w:t>бюджетного</w:t>
        </w:r>
      </w:hyperlink>
      <w:r w:rsidRPr="00F52D2E">
        <w:rPr>
          <w:sz w:val="28"/>
          <w:szCs w:val="28"/>
        </w:rPr>
        <w:t xml:space="preserve"> законодательства.</w:t>
      </w:r>
    </w:p>
    <w:p w:rsidR="00683112" w:rsidRPr="00F52D2E" w:rsidRDefault="00683112" w:rsidP="00683112">
      <w:pPr>
        <w:suppressAutoHyphens/>
        <w:overflowPunct w:val="0"/>
        <w:autoSpaceDE w:val="0"/>
        <w:ind w:firstLine="720"/>
        <w:jc w:val="center"/>
        <w:textAlignment w:val="baseline"/>
        <w:rPr>
          <w:sz w:val="28"/>
          <w:szCs w:val="28"/>
          <w:lang w:eastAsia="ar-SA"/>
        </w:rPr>
      </w:pPr>
      <w:r w:rsidRPr="00F52D2E">
        <w:rPr>
          <w:sz w:val="28"/>
          <w:szCs w:val="28"/>
          <w:lang w:eastAsia="ar-SA"/>
        </w:rPr>
        <w:t>Налог на имущество физических лиц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  <w:lang w:eastAsia="ar-SA"/>
        </w:rPr>
        <w:t>Расчёт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683112" w:rsidRPr="00F52D2E" w:rsidRDefault="00683112" w:rsidP="00683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2D2E">
        <w:rPr>
          <w:sz w:val="28"/>
          <w:szCs w:val="28"/>
        </w:rPr>
        <w:t>Н</w:t>
      </w:r>
      <w:r w:rsidRPr="00F52D2E">
        <w:rPr>
          <w:sz w:val="28"/>
          <w:szCs w:val="28"/>
          <w:vertAlign w:val="subscript"/>
        </w:rPr>
        <w:t>ИФ</w:t>
      </w:r>
      <w:r w:rsidRPr="00F52D2E">
        <w:rPr>
          <w:sz w:val="28"/>
          <w:szCs w:val="28"/>
        </w:rPr>
        <w:t xml:space="preserve"> = Н</w:t>
      </w:r>
      <w:r w:rsidRPr="00F52D2E">
        <w:rPr>
          <w:sz w:val="28"/>
          <w:szCs w:val="28"/>
          <w:vertAlign w:val="subscript"/>
        </w:rPr>
        <w:t>ИФ</w:t>
      </w:r>
      <w:proofErr w:type="gramStart"/>
      <w:r w:rsidRPr="00F52D2E">
        <w:rPr>
          <w:sz w:val="28"/>
          <w:szCs w:val="28"/>
          <w:vertAlign w:val="subscript"/>
        </w:rPr>
        <w:t>1</w:t>
      </w:r>
      <w:proofErr w:type="gramEnd"/>
      <w:r w:rsidRPr="00F52D2E">
        <w:rPr>
          <w:sz w:val="28"/>
          <w:szCs w:val="28"/>
        </w:rPr>
        <w:t xml:space="preserve"> * К</w:t>
      </w:r>
      <w:r w:rsidRPr="00F52D2E">
        <w:rPr>
          <w:sz w:val="28"/>
          <w:szCs w:val="28"/>
          <w:vertAlign w:val="subscript"/>
        </w:rPr>
        <w:t>Р</w:t>
      </w:r>
      <w:r w:rsidRPr="00F52D2E">
        <w:rPr>
          <w:sz w:val="28"/>
          <w:szCs w:val="28"/>
        </w:rPr>
        <w:t xml:space="preserve"> * К</w:t>
      </w:r>
      <w:r w:rsidRPr="00F52D2E">
        <w:rPr>
          <w:sz w:val="28"/>
          <w:szCs w:val="28"/>
          <w:vertAlign w:val="subscript"/>
        </w:rPr>
        <w:t>С</w:t>
      </w:r>
      <w:r w:rsidRPr="00F52D2E">
        <w:rPr>
          <w:sz w:val="28"/>
          <w:szCs w:val="28"/>
        </w:rPr>
        <w:t xml:space="preserve"> + Д,    где: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Н</w:t>
      </w:r>
      <w:r w:rsidRPr="00F52D2E">
        <w:rPr>
          <w:sz w:val="28"/>
          <w:szCs w:val="28"/>
          <w:vertAlign w:val="subscript"/>
        </w:rPr>
        <w:t>ИФ</w:t>
      </w:r>
      <w:r w:rsidRPr="00F52D2E">
        <w:rPr>
          <w:sz w:val="28"/>
          <w:szCs w:val="28"/>
        </w:rPr>
        <w:t xml:space="preserve"> – прогноз поступлений налога на имущество физических лиц на очередной финансовый год;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Н</w:t>
      </w:r>
      <w:r w:rsidRPr="00F52D2E">
        <w:rPr>
          <w:sz w:val="28"/>
          <w:szCs w:val="28"/>
          <w:vertAlign w:val="subscript"/>
        </w:rPr>
        <w:t>ИФ</w:t>
      </w:r>
      <w:proofErr w:type="gramStart"/>
      <w:r w:rsidRPr="00F52D2E">
        <w:rPr>
          <w:sz w:val="28"/>
          <w:szCs w:val="28"/>
          <w:vertAlign w:val="subscript"/>
        </w:rPr>
        <w:t>1</w:t>
      </w:r>
      <w:proofErr w:type="gramEnd"/>
      <w:r w:rsidRPr="00F52D2E">
        <w:rPr>
          <w:sz w:val="28"/>
          <w:szCs w:val="28"/>
        </w:rPr>
        <w:t xml:space="preserve"> – сумма налога, подлежащая уплате   в бюджет в соответствии с      отчётом по форме N 5-МН, раздел 3 «Отчёт о налоговой базе и структуре начислений по налогу на имущество физических лиц»;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К</w:t>
      </w:r>
      <w:r w:rsidRPr="00F52D2E">
        <w:rPr>
          <w:sz w:val="28"/>
          <w:szCs w:val="28"/>
          <w:vertAlign w:val="subscript"/>
        </w:rPr>
        <w:t>Р</w:t>
      </w:r>
      <w:r w:rsidRPr="00F52D2E">
        <w:rPr>
          <w:sz w:val="28"/>
          <w:szCs w:val="28"/>
        </w:rPr>
        <w:t xml:space="preserve"> – коэффициент, учитывающий прирост налоговой базы в связи с увеличением   объектов налогообложения, находящихся   в   собственности физических лиц;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К</w:t>
      </w:r>
      <w:r w:rsidRPr="00F52D2E">
        <w:rPr>
          <w:sz w:val="28"/>
          <w:szCs w:val="28"/>
          <w:vertAlign w:val="subscript"/>
        </w:rPr>
        <w:t>С</w:t>
      </w:r>
      <w:r w:rsidRPr="00F52D2E">
        <w:rPr>
          <w:sz w:val="28"/>
          <w:szCs w:val="28"/>
        </w:rPr>
        <w:t xml:space="preserve"> – коэффициент собираемости налога;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Д – дополнительные (выпадающие) доходы бюджета поселения в связи с изменением </w:t>
      </w:r>
      <w:hyperlink r:id="rId11" w:history="1">
        <w:r w:rsidRPr="00F52D2E">
          <w:rPr>
            <w:sz w:val="28"/>
            <w:szCs w:val="28"/>
          </w:rPr>
          <w:t>налогового</w:t>
        </w:r>
      </w:hyperlink>
      <w:r w:rsidRPr="00F52D2E">
        <w:rPr>
          <w:sz w:val="28"/>
          <w:szCs w:val="28"/>
        </w:rPr>
        <w:t xml:space="preserve"> и (или) </w:t>
      </w:r>
      <w:hyperlink r:id="rId12" w:history="1">
        <w:r w:rsidRPr="00F52D2E">
          <w:rPr>
            <w:sz w:val="28"/>
            <w:szCs w:val="28"/>
          </w:rPr>
          <w:t>бюджетного</w:t>
        </w:r>
      </w:hyperlink>
      <w:r w:rsidRPr="00F52D2E">
        <w:rPr>
          <w:sz w:val="28"/>
          <w:szCs w:val="28"/>
        </w:rPr>
        <w:t xml:space="preserve"> законодательства, отменой и (или) предоставлением налоговых льгот.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3112" w:rsidRPr="00F52D2E" w:rsidRDefault="00683112" w:rsidP="00683112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  <w:lang w:eastAsia="ar-SA"/>
        </w:rPr>
      </w:pPr>
      <w:r w:rsidRPr="00F52D2E">
        <w:rPr>
          <w:sz w:val="28"/>
          <w:szCs w:val="28"/>
          <w:lang w:eastAsia="ar-SA"/>
        </w:rPr>
        <w:t>Земельный налог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52D2E">
        <w:rPr>
          <w:bCs/>
          <w:sz w:val="28"/>
          <w:szCs w:val="28"/>
          <w:lang w:eastAsia="ar-SA"/>
        </w:rPr>
        <w:t>Расчёт прогноза поступлений по земельному налогу на очередной финансовый год осуществляется по следующей формуле:</w:t>
      </w:r>
    </w:p>
    <w:p w:rsidR="00683112" w:rsidRPr="00F52D2E" w:rsidRDefault="00683112" w:rsidP="00683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2D2E">
        <w:rPr>
          <w:sz w:val="28"/>
          <w:szCs w:val="28"/>
        </w:rPr>
        <w:t>ЗН = (</w:t>
      </w:r>
      <w:proofErr w:type="spellStart"/>
      <w:r w:rsidRPr="00F52D2E">
        <w:rPr>
          <w:sz w:val="28"/>
          <w:szCs w:val="28"/>
        </w:rPr>
        <w:t>КС</w:t>
      </w:r>
      <w:r w:rsidRPr="00F52D2E">
        <w:rPr>
          <w:sz w:val="28"/>
          <w:szCs w:val="28"/>
          <w:vertAlign w:val="subscript"/>
        </w:rPr>
        <w:t>i</w:t>
      </w:r>
      <w:proofErr w:type="spellEnd"/>
      <w:r w:rsidRPr="00F52D2E">
        <w:rPr>
          <w:sz w:val="28"/>
          <w:szCs w:val="28"/>
        </w:rPr>
        <w:t xml:space="preserve"> * </w:t>
      </w:r>
      <w:proofErr w:type="spellStart"/>
      <w:r w:rsidRPr="00F52D2E">
        <w:rPr>
          <w:sz w:val="28"/>
          <w:szCs w:val="28"/>
        </w:rPr>
        <w:t>НС</w:t>
      </w:r>
      <w:r w:rsidRPr="00F52D2E">
        <w:rPr>
          <w:sz w:val="28"/>
          <w:szCs w:val="28"/>
          <w:vertAlign w:val="subscript"/>
        </w:rPr>
        <w:t>i</w:t>
      </w:r>
      <w:proofErr w:type="spellEnd"/>
      <w:r w:rsidRPr="00F52D2E">
        <w:rPr>
          <w:sz w:val="28"/>
          <w:szCs w:val="28"/>
        </w:rPr>
        <w:t>) + (ЗН</w:t>
      </w:r>
      <w:proofErr w:type="gramStart"/>
      <w:r w:rsidRPr="00F52D2E">
        <w:rPr>
          <w:sz w:val="28"/>
          <w:szCs w:val="28"/>
          <w:vertAlign w:val="subscript"/>
        </w:rPr>
        <w:t>1</w:t>
      </w:r>
      <w:proofErr w:type="gramEnd"/>
      <w:r w:rsidRPr="00F52D2E">
        <w:rPr>
          <w:sz w:val="28"/>
          <w:szCs w:val="28"/>
        </w:rPr>
        <w:t xml:space="preserve"> * К</w:t>
      </w:r>
      <w:r w:rsidRPr="00F52D2E">
        <w:rPr>
          <w:sz w:val="28"/>
          <w:szCs w:val="28"/>
          <w:vertAlign w:val="subscript"/>
        </w:rPr>
        <w:t>Р</w:t>
      </w:r>
      <w:r w:rsidRPr="00F52D2E">
        <w:rPr>
          <w:sz w:val="28"/>
          <w:szCs w:val="28"/>
        </w:rPr>
        <w:t xml:space="preserve"> * К</w:t>
      </w:r>
      <w:r w:rsidRPr="00F52D2E">
        <w:rPr>
          <w:sz w:val="28"/>
          <w:szCs w:val="28"/>
          <w:vertAlign w:val="subscript"/>
        </w:rPr>
        <w:t>С</w:t>
      </w:r>
      <w:r w:rsidRPr="00F52D2E">
        <w:rPr>
          <w:sz w:val="28"/>
          <w:szCs w:val="28"/>
        </w:rPr>
        <w:t>) + Д,    где: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ЗН – прогноз поступлений земельного налога на очередной финансовый год;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52D2E">
        <w:rPr>
          <w:sz w:val="28"/>
          <w:szCs w:val="28"/>
        </w:rPr>
        <w:t>КС</w:t>
      </w:r>
      <w:proofErr w:type="gramStart"/>
      <w:r w:rsidRPr="00F52D2E">
        <w:rPr>
          <w:sz w:val="28"/>
          <w:szCs w:val="28"/>
          <w:vertAlign w:val="subscript"/>
        </w:rPr>
        <w:t>i</w:t>
      </w:r>
      <w:proofErr w:type="spellEnd"/>
      <w:proofErr w:type="gramEnd"/>
      <w:r w:rsidRPr="00F52D2E">
        <w:rPr>
          <w:sz w:val="28"/>
          <w:szCs w:val="28"/>
        </w:rPr>
        <w:t xml:space="preserve"> – кадастровая стоимость земельных участков отдельных категорий налогоплательщиков;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52D2E">
        <w:rPr>
          <w:sz w:val="28"/>
          <w:szCs w:val="28"/>
        </w:rPr>
        <w:lastRenderedPageBreak/>
        <w:t>НС</w:t>
      </w:r>
      <w:proofErr w:type="gramStart"/>
      <w:r w:rsidRPr="00F52D2E">
        <w:rPr>
          <w:sz w:val="28"/>
          <w:szCs w:val="28"/>
          <w:vertAlign w:val="subscript"/>
        </w:rPr>
        <w:t>i</w:t>
      </w:r>
      <w:proofErr w:type="spellEnd"/>
      <w:proofErr w:type="gramEnd"/>
      <w:r w:rsidRPr="00F52D2E">
        <w:rPr>
          <w:sz w:val="28"/>
          <w:szCs w:val="28"/>
        </w:rPr>
        <w:t xml:space="preserve"> – ставки налога, установленные в соответствии со </w:t>
      </w:r>
      <w:hyperlink r:id="rId13" w:history="1">
        <w:r w:rsidRPr="00F52D2E">
          <w:rPr>
            <w:sz w:val="28"/>
            <w:szCs w:val="28"/>
          </w:rPr>
          <w:t>статьёй 394</w:t>
        </w:r>
      </w:hyperlink>
      <w:r w:rsidRPr="00F52D2E">
        <w:rPr>
          <w:sz w:val="28"/>
          <w:szCs w:val="28"/>
        </w:rPr>
        <w:t xml:space="preserve"> главы 31 Налогового кодекса Российской Федерации (в процентах);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ЗН</w:t>
      </w:r>
      <w:proofErr w:type="gramStart"/>
      <w:r w:rsidRPr="00F52D2E">
        <w:rPr>
          <w:sz w:val="28"/>
          <w:szCs w:val="28"/>
          <w:vertAlign w:val="subscript"/>
        </w:rPr>
        <w:t>1</w:t>
      </w:r>
      <w:proofErr w:type="gramEnd"/>
      <w:r w:rsidRPr="00F52D2E">
        <w:rPr>
          <w:sz w:val="28"/>
          <w:szCs w:val="28"/>
        </w:rPr>
        <w:t xml:space="preserve"> – сумма поступления земельного налога по прочим налогоплательщикам, рассчитанная исходя из динамики поступления;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К</w:t>
      </w:r>
      <w:r w:rsidRPr="00F52D2E">
        <w:rPr>
          <w:sz w:val="28"/>
          <w:szCs w:val="28"/>
          <w:vertAlign w:val="subscript"/>
        </w:rPr>
        <w:t>Р</w:t>
      </w:r>
      <w:r w:rsidRPr="00F52D2E">
        <w:rPr>
          <w:sz w:val="28"/>
          <w:szCs w:val="28"/>
        </w:rPr>
        <w:t xml:space="preserve"> – коэффициент, учитывающий прирост налоговой базы в связи с увеличением объектов налогообложения, находящихся у налогоплательщиков в собственности, на праве постоянного (бессрочного) пользования или на праве пожизненного наследуемого владения;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К</w:t>
      </w:r>
      <w:r w:rsidRPr="00F52D2E">
        <w:rPr>
          <w:sz w:val="28"/>
          <w:szCs w:val="28"/>
          <w:vertAlign w:val="subscript"/>
        </w:rPr>
        <w:t xml:space="preserve">С </w:t>
      </w:r>
      <w:r w:rsidRPr="00F52D2E">
        <w:rPr>
          <w:sz w:val="28"/>
          <w:szCs w:val="28"/>
        </w:rPr>
        <w:t>– коэффициент собираемости налога;</w:t>
      </w:r>
    </w:p>
    <w:p w:rsidR="00683112" w:rsidRPr="00F52D2E" w:rsidRDefault="00683112" w:rsidP="0068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Д – дополнительные (выпадающие) доходы бюджета поселения в связи с изменением </w:t>
      </w:r>
      <w:hyperlink r:id="rId14" w:history="1">
        <w:r w:rsidRPr="00F52D2E">
          <w:rPr>
            <w:sz w:val="28"/>
            <w:szCs w:val="28"/>
          </w:rPr>
          <w:t>налогового</w:t>
        </w:r>
      </w:hyperlink>
      <w:r w:rsidRPr="00F52D2E">
        <w:rPr>
          <w:sz w:val="28"/>
          <w:szCs w:val="28"/>
        </w:rPr>
        <w:t xml:space="preserve"> и (или) </w:t>
      </w:r>
      <w:hyperlink r:id="rId15" w:history="1">
        <w:r w:rsidRPr="00F52D2E">
          <w:rPr>
            <w:sz w:val="28"/>
            <w:szCs w:val="28"/>
          </w:rPr>
          <w:t>бюджетного</w:t>
        </w:r>
      </w:hyperlink>
      <w:r w:rsidRPr="00F52D2E">
        <w:rPr>
          <w:sz w:val="28"/>
          <w:szCs w:val="28"/>
        </w:rPr>
        <w:t xml:space="preserve"> законодательства, реализацией </w:t>
      </w:r>
      <w:r w:rsidRPr="00F52D2E">
        <w:rPr>
          <w:sz w:val="28"/>
          <w:szCs w:val="28"/>
          <w:lang w:eastAsia="ar-SA"/>
        </w:rPr>
        <w:t xml:space="preserve">земельных </w:t>
      </w:r>
      <w:r w:rsidRPr="00F52D2E">
        <w:rPr>
          <w:sz w:val="28"/>
          <w:szCs w:val="28"/>
        </w:rPr>
        <w:t>участков, отменой и (или) предоставлением налоговых льгот.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2D2E">
        <w:rPr>
          <w:sz w:val="28"/>
          <w:szCs w:val="28"/>
        </w:rPr>
        <w:t>Неналоговые доходы</w:t>
      </w:r>
    </w:p>
    <w:p w:rsidR="00683112" w:rsidRPr="00F52D2E" w:rsidRDefault="00683112" w:rsidP="00683112">
      <w:pPr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собственности. В части доходов от предоставления имущества, находящегося в государственной и муниципальной собственности применяется метод прямого расчёта. </w:t>
      </w:r>
    </w:p>
    <w:p w:rsidR="00683112" w:rsidRPr="00F52D2E" w:rsidRDefault="00683112" w:rsidP="00683112">
      <w:pPr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Алгоритм расчёта прогнозных показателей данного вида доходов основывается на данных о размере площади сдаваемых объектов, ставке арендной </w:t>
      </w:r>
      <w:proofErr w:type="gramStart"/>
      <w:r w:rsidRPr="00F52D2E">
        <w:rPr>
          <w:sz w:val="28"/>
          <w:szCs w:val="28"/>
        </w:rPr>
        <w:t>платы и динамике отдельных показателей прогноза социально-экономического развития поселения</w:t>
      </w:r>
      <w:proofErr w:type="gramEnd"/>
      <w:r w:rsidRPr="00F52D2E">
        <w:rPr>
          <w:sz w:val="28"/>
          <w:szCs w:val="28"/>
        </w:rPr>
        <w:t xml:space="preserve">. </w:t>
      </w:r>
    </w:p>
    <w:p w:rsidR="00683112" w:rsidRPr="00F52D2E" w:rsidRDefault="00683112" w:rsidP="00683112">
      <w:pPr>
        <w:ind w:firstLine="540"/>
        <w:jc w:val="both"/>
        <w:rPr>
          <w:sz w:val="28"/>
          <w:szCs w:val="28"/>
        </w:rPr>
      </w:pPr>
      <w:proofErr w:type="gramStart"/>
      <w:r w:rsidRPr="00F52D2E">
        <w:rPr>
          <w:sz w:val="28"/>
          <w:szCs w:val="28"/>
        </w:rPr>
        <w:t>Источником данных о сдаваемых в аренду площади и ставке арендной платы являются договоры, заключённые (планируемые к заключению) а арендаторами.</w:t>
      </w:r>
      <w:proofErr w:type="gramEnd"/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2D2E">
        <w:rPr>
          <w:sz w:val="28"/>
          <w:szCs w:val="28"/>
        </w:rPr>
        <w:t>Прочие неналоговые доходы (средства самообложения граждан)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Основой </w:t>
      </w:r>
      <w:proofErr w:type="gramStart"/>
      <w:r w:rsidRPr="00F52D2E">
        <w:rPr>
          <w:sz w:val="28"/>
          <w:szCs w:val="28"/>
        </w:rPr>
        <w:t>расчёта прогноза поступлений средств самообложения граждан</w:t>
      </w:r>
      <w:proofErr w:type="gramEnd"/>
      <w:r w:rsidRPr="00F52D2E">
        <w:rPr>
          <w:sz w:val="28"/>
          <w:szCs w:val="28"/>
        </w:rPr>
        <w:t xml:space="preserve"> являются статистические данные, фактические поступления за последние три года и данные о недоимке.</w:t>
      </w:r>
    </w:p>
    <w:p w:rsidR="00683112" w:rsidRPr="00F52D2E" w:rsidRDefault="00683112" w:rsidP="0068311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2D2E">
        <w:rPr>
          <w:sz w:val="28"/>
          <w:szCs w:val="28"/>
        </w:rPr>
        <w:t>Безвозмездные поступления</w:t>
      </w:r>
    </w:p>
    <w:p w:rsidR="00683112" w:rsidRPr="00F52D2E" w:rsidRDefault="00683112" w:rsidP="00683112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>Прогноз безвозмездных поступлений в бюджет муниципального образования составляется исходя из предполагаемых объёмов межбюджетных трансфертов из бюджета Забайкальского края на очередной финансовый год и плановый период, и прочих безвозмездных перечислений от юридических и физических лиц.</w:t>
      </w:r>
    </w:p>
    <w:p w:rsidR="00683112" w:rsidRPr="00F52D2E" w:rsidRDefault="00683112" w:rsidP="00683112">
      <w:pPr>
        <w:ind w:firstLine="540"/>
        <w:jc w:val="both"/>
        <w:rPr>
          <w:sz w:val="28"/>
          <w:szCs w:val="28"/>
        </w:rPr>
      </w:pPr>
      <w:r w:rsidRPr="00F52D2E">
        <w:rPr>
          <w:sz w:val="28"/>
          <w:szCs w:val="28"/>
        </w:rPr>
        <w:t xml:space="preserve"> </w:t>
      </w:r>
    </w:p>
    <w:p w:rsidR="00683112" w:rsidRPr="00F52D2E" w:rsidRDefault="00683112" w:rsidP="0068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12"/>
    <w:rsid w:val="000747DD"/>
    <w:rsid w:val="00683112"/>
    <w:rsid w:val="00811868"/>
    <w:rsid w:val="009A4247"/>
    <w:rsid w:val="00B6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2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EDC54A1AED78B957DBD26296956F29C4442506C87D146D1CDAFF365B3A672194FE7D16Bj4a2E" TargetMode="External"/><Relationship Id="rId13" Type="http://schemas.openxmlformats.org/officeDocument/2006/relationships/hyperlink" Target="consultantplus://offline/ref=9B031ED11C5925C069ACDC2A76E9580A8AE4E2557F7FDB4CDCDF607809F31FD430297692EEC0M7k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E942B6C242DA129A1A83C2776F4EA4675CB85DD1A5786D3A2FF85566q5w0C" TargetMode="External"/><Relationship Id="rId12" Type="http://schemas.openxmlformats.org/officeDocument/2006/relationships/hyperlink" Target="consultantplus://offline/ref=0CF91AF833A1AE8A9299FD889AB35AF1117C6C21F0E95F65A41EC01D76G4g6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E942B6C242DA129A1A83C2776F4EA4675FBE51DFAB786D3A2FF85566504C0152664F9C6E806A6BqBw6C" TargetMode="External"/><Relationship Id="rId11" Type="http://schemas.openxmlformats.org/officeDocument/2006/relationships/hyperlink" Target="consultantplus://offline/ref=0CF91AF833A1AE8A9299FD889AB35AF1117C6C20FBE35F65A41EC01D76G4g6E" TargetMode="External"/><Relationship Id="rId5" Type="http://schemas.openxmlformats.org/officeDocument/2006/relationships/hyperlink" Target="consultantplus://offline/ref=03ADC8F9669C551F0409371110841EF7F0B39CE6448EF1EC613C0017F3FF225AD598B55BE0FAqEB" TargetMode="External"/><Relationship Id="rId15" Type="http://schemas.openxmlformats.org/officeDocument/2006/relationships/hyperlink" Target="consultantplus://offline/ref=9B031ED11C5925C069ACDC2A76E9580A8AE4EC597F73DB4CDCDF607809MFk3E" TargetMode="External"/><Relationship Id="rId10" Type="http://schemas.openxmlformats.org/officeDocument/2006/relationships/hyperlink" Target="consultantplus://offline/ref=0A5EDC54A1AED78B957DBD26296956F29C444C5C6C8BD146D1CDAFF365jBa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EDC54A1AED78B957DBD26296956F29C444C5D6781D146D1CDAFF365jBa3E" TargetMode="External"/><Relationship Id="rId14" Type="http://schemas.openxmlformats.org/officeDocument/2006/relationships/hyperlink" Target="consultantplus://offline/ref=9B031ED11C5925C069ACDC2A76E9580A8AE4EC587479DB4CDCDF607809MF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2019-03-21T09:21:00Z</dcterms:created>
  <dcterms:modified xsi:type="dcterms:W3CDTF">2019-03-21T09:22:00Z</dcterms:modified>
</cp:coreProperties>
</file>